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4906"/>
      </w:tblGrid>
      <w:tr w:rsidR="00BD4485" w:rsidRPr="00646B52" w14:paraId="500C812A" w14:textId="77777777" w:rsidTr="00BE69B1"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F0AA7B" w14:textId="0971D0BC" w:rsidR="00BD4485" w:rsidRPr="00646B52" w:rsidRDefault="00095C01" w:rsidP="00BE69B1">
            <w:pPr>
              <w:spacing w:after="0" w:line="240" w:lineRule="auto"/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</w:pPr>
            <w:r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  <w:t>48</w:t>
            </w:r>
            <w:r w:rsidR="00BD4485" w:rsidRPr="00646B52"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  <w:t>.</w:t>
            </w:r>
            <w:r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  <w:t>51</w:t>
            </w:r>
            <w:r w:rsidR="00BD4485" w:rsidRPr="00646B52"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  <w:t>.</w:t>
            </w:r>
            <w:r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  <w:t>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C9213A" w14:textId="06172852" w:rsidR="00BD4485" w:rsidRPr="00646B52" w:rsidRDefault="00095C01" w:rsidP="00BE69B1">
            <w:pPr>
              <w:spacing w:after="0" w:line="240" w:lineRule="auto"/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</w:pPr>
            <w:r w:rsidRPr="00095C01"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  <w:t>ZONWERINGSSCHERMEN EN GORDIJNEN, BINNEN</w:t>
            </w:r>
          </w:p>
        </w:tc>
      </w:tr>
    </w:tbl>
    <w:p w14:paraId="0AC412F6" w14:textId="77777777" w:rsidR="00BD4485" w:rsidRPr="00646B52" w:rsidRDefault="00BD4485" w:rsidP="00BD4485">
      <w:pPr>
        <w:spacing w:after="0" w:line="240" w:lineRule="auto"/>
        <w:rPr>
          <w:rFonts w:ascii="Open Sans" w:eastAsia="Times New Roman" w:hAnsi="Open Sans" w:cs="Open Sans"/>
          <w:vanish/>
          <w:sz w:val="21"/>
          <w:szCs w:val="21"/>
          <w:lang w:eastAsia="nl-NL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00"/>
        <w:gridCol w:w="4906"/>
      </w:tblGrid>
      <w:tr w:rsidR="00BD4485" w:rsidRPr="00646B52" w14:paraId="422F5E35" w14:textId="77777777" w:rsidTr="00BE69B1"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180DA8" w14:textId="77777777" w:rsidR="00BD4485" w:rsidRPr="00646B52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D0B8E6" w14:textId="77777777" w:rsidR="00BD4485" w:rsidRPr="00646B52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</w:pPr>
            <w:r w:rsidRPr="00646B52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nl-NL"/>
              </w:rPr>
              <w:t>0.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24BB5" w14:textId="1BF3B9FC" w:rsidR="00BD4485" w:rsidRPr="00646B52" w:rsidRDefault="00095C01" w:rsidP="00BE69B1">
            <w:pPr>
              <w:spacing w:after="0" w:line="240" w:lineRule="auto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nl-NL"/>
              </w:rPr>
            </w:pPr>
            <w:r w:rsidRPr="00095C01"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nl-NL"/>
              </w:rPr>
              <w:t>ZONWERINGSSCHERMEN EN GORDIJNEN, BINNEN</w:t>
            </w:r>
          </w:p>
        </w:tc>
      </w:tr>
    </w:tbl>
    <w:p w14:paraId="2E3DF00C" w14:textId="77777777" w:rsidR="00BD4485" w:rsidRPr="00646B52" w:rsidRDefault="00BD4485" w:rsidP="00BD4485">
      <w:pPr>
        <w:spacing w:after="0" w:line="240" w:lineRule="auto"/>
        <w:rPr>
          <w:rFonts w:ascii="Open Sans" w:eastAsia="Times New Roman" w:hAnsi="Open Sans" w:cs="Open Sans"/>
          <w:vanish/>
          <w:sz w:val="21"/>
          <w:szCs w:val="21"/>
          <w:lang w:eastAsia="nl-NL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224"/>
        <w:gridCol w:w="7526"/>
      </w:tblGrid>
      <w:tr w:rsidR="00BD4485" w:rsidRPr="00646B52" w14:paraId="49561798" w14:textId="77777777" w:rsidTr="00967853">
        <w:tc>
          <w:tcPr>
            <w:tcW w:w="12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92EB934" w14:textId="77777777" w:rsidR="00BD4485" w:rsidRPr="00646B52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</w:p>
        </w:tc>
        <w:tc>
          <w:tcPr>
            <w:tcW w:w="22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83C640" w14:textId="77777777" w:rsidR="00BD4485" w:rsidRPr="00646B52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594E3B" w14:textId="0F8242C6" w:rsidR="00BD4485" w:rsidRPr="00646B52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Fabricaat: Lenco Zonwering B.V.</w:t>
            </w:r>
            <w:r w:rsidRPr="00646B52">
              <w:rPr>
                <w:rFonts w:ascii="Open Sans" w:eastAsia="Times New Roman" w:hAnsi="Open Sans" w:cs="Open Sans"/>
                <w:color w:val="FF0000"/>
                <w:sz w:val="21"/>
                <w:szCs w:val="21"/>
                <w:lang w:eastAsia="nl-NL"/>
              </w:rPr>
              <w:br/>
            </w: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Type: Lenco </w:t>
            </w:r>
            <w:r w:rsidR="009678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Skyline</w:t>
            </w:r>
            <w:r w:rsidR="00A15166"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®</w:t>
            </w: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</w:t>
            </w:r>
            <w:r w:rsidR="009678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gaasgordijnen</w:t>
            </w: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.</w:t>
            </w:r>
          </w:p>
          <w:p w14:paraId="5F1B0420" w14:textId="5D143111" w:rsidR="00BD4485" w:rsidRPr="00646B52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Montage</w:t>
            </w:r>
            <w:r w:rsidR="009678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beweegrichting doeken</w:t>
            </w: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: </w:t>
            </w:r>
            <w:r w:rsidR="009678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Horizontaal</w:t>
            </w:r>
            <w:r w:rsidR="00BF2237"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.</w:t>
            </w:r>
          </w:p>
          <w:p w14:paraId="2A7A1F89" w14:textId="53CF152F" w:rsidR="00BD4485" w:rsidRPr="00646B52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Bediening</w:t>
            </w:r>
            <w:r w:rsidR="00BF2237"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: </w:t>
            </w:r>
            <w:r w:rsidR="00116B0A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Elektrisch</w:t>
            </w:r>
            <w:r w:rsidR="009678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beweegbaar</w:t>
            </w:r>
            <w:r w:rsidR="00BF2237"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.</w:t>
            </w: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br/>
              <w:t>Oppervlaktebehandeling</w:t>
            </w:r>
            <w:r w:rsidR="00116B0A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systeem</w:t>
            </w: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: </w:t>
            </w:r>
            <w:sdt>
              <w:sdtPr>
                <w:rPr>
                  <w:rStyle w:val="invultekstgroen"/>
                  <w:rFonts w:cs="Open Sans"/>
                  <w:color w:val="FF0000"/>
                  <w:szCs w:val="21"/>
                </w:rPr>
                <w:alias w:val="oppervlaktebehandeling"/>
                <w:tag w:val="oppervlaktebehandeling"/>
                <w:id w:val="2138065989"/>
                <w:placeholder>
                  <w:docPart w:val="ACE3E2CF45854F3B8282B2425A93EC8E"/>
                </w:placeholder>
                <w:showingPlcHdr/>
                <w:comboBox>
                  <w:listItem w:value="Kies een item."/>
                  <w:listItem w:displayText="Rail geanodiseerd (15-20 µm, niet seaside), overige onderdelen standaard RAL kleur poedercoating met een laagdikte van 60 µm excl. metallic en signaalkleuren." w:value="Rail geanodiseerd (15-20 µm, niet seaside), overige onderdelen standaard RAL kleur poedercoating met een laagdikte van 60 µm excl. metallic en signaalkleuren."/>
                  <w:listItem w:displayText="n.t.b standaard RAL kleur poedercoating met een laagdikte van 60 µm, excl. metallic en signaalkleuren." w:value="n.t.b standaard RAL kleur poedercoating met een laagdikte van 60 µm, excl. metallic en signaalkleuren."/>
                  <w:listItem w:displayText="n.t.b standaard RAL kleur poedercoating seaside kwaliteit, excl. metallic en signaalkleuren." w:value="n.t.b standaard RAL kleur poedercoating seaside kwaliteit, excl. metallic en signaalkleuren."/>
                </w:comboBox>
              </w:sdtPr>
              <w:sdtEndPr>
                <w:rPr>
                  <w:rStyle w:val="Standaardalinea-lettertype"/>
                  <w:rFonts w:asciiTheme="minorHAnsi" w:eastAsia="Times New Roman" w:hAnsiTheme="minorHAnsi"/>
                  <w:sz w:val="22"/>
                  <w:lang w:eastAsia="nl-NL"/>
                </w:rPr>
              </w:sdtEndPr>
              <w:sdtContent>
                <w:r w:rsidR="00754ADE" w:rsidRPr="00646B52">
                  <w:rPr>
                    <w:rStyle w:val="Tekstvantijdelijkeaanduiding"/>
                    <w:rFonts w:ascii="Open Sans" w:hAnsi="Open Sans" w:cs="Open Sans"/>
                    <w:color w:val="FF0000"/>
                    <w:sz w:val="21"/>
                    <w:szCs w:val="21"/>
                  </w:rPr>
                  <w:t>Kies een item.</w:t>
                </w:r>
              </w:sdtContent>
            </w:sdt>
          </w:p>
          <w:p w14:paraId="4734ED58" w14:textId="022F8093" w:rsidR="00802725" w:rsidRDefault="00802725" w:rsidP="00802725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Materiaal </w:t>
            </w:r>
            <w:r w:rsidR="00967853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gordijn</w:t>
            </w: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: </w:t>
            </w:r>
            <w:sdt>
              <w:sdtPr>
                <w:rPr>
                  <w:rStyle w:val="invultekstgroen"/>
                  <w:rFonts w:cs="Open Sans"/>
                  <w:color w:val="FF0000"/>
                  <w:szCs w:val="21"/>
                </w:rPr>
                <w:alias w:val="soort gordijnvulling"/>
                <w:tag w:val="soort gordijnvulling"/>
                <w:id w:val="-1771003046"/>
                <w:placeholder>
                  <w:docPart w:val="869438BFBB4044089A2F56BAC0D4FB8D"/>
                </w:placeholder>
                <w:showingPlcHdr/>
                <w:comboBox>
                  <w:listItem w:value="Kies een item."/>
                  <w:listItem w:displayText="Glasvezeldoek met PVC coating - screendoek (binnen/buiten)" w:value="Glasvezeldoek met PVC coating - screendoek (binnen/buiten)"/>
                  <w:listItem w:displayText="RVS 304 (binnen / buiten*)" w:value="RVS 304 (binnen / buiten*)"/>
                  <w:listItem w:displayText="RVS 316 (binnen / buiten*)" w:value="RVS 316 (binnen / buiten*)"/>
                  <w:listItem w:displayText="AluminiumBrons AlBz8 (binnen/buiten*)" w:value="AluminiumBrons AlBz8 (binnen/buiten*)"/>
                  <w:listItem w:displayText="Fosforbrons CuSn6 (binnen/buiten*)" w:value="Fosforbrons CuSn6 (binnen/buiten*)"/>
                  <w:listItem w:displayText="Messing CuZn15 (alleen binnen)" w:value="Messing CuZn15 (alleen binnen)"/>
                  <w:listItem w:displayText="Koper Cu (alleen binnen)" w:value="Koper Cu (alleen binnen)"/>
                  <w:listItem w:displayText="Geanodiseerd aluminium (binnen, chain mesh)" w:value="Geanodiseerd aluminium (binnen, chain mesh)"/>
                </w:comboBox>
              </w:sdtPr>
              <w:sdtEndPr>
                <w:rPr>
                  <w:rStyle w:val="invultekstgroen"/>
                </w:rPr>
              </w:sdtEndPr>
              <w:sdtContent>
                <w:r w:rsidR="00967853" w:rsidRPr="000C4B7B">
                  <w:rPr>
                    <w:rStyle w:val="Tekstvantijdelijkeaanduiding"/>
                    <w:rFonts w:ascii="Open Sans" w:hAnsi="Open Sans" w:cs="Open Sans"/>
                    <w:color w:val="FF0000"/>
                    <w:sz w:val="21"/>
                    <w:szCs w:val="21"/>
                  </w:rPr>
                  <w:t>Kies een item.</w:t>
                </w:r>
              </w:sdtContent>
            </w:sdt>
          </w:p>
          <w:p w14:paraId="4FD6DFF7" w14:textId="07BF51A2" w:rsidR="008120F9" w:rsidRDefault="008120F9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8120F9">
              <w:rPr>
                <w:rFonts w:ascii="Open Sans" w:eastAsia="Times New Roman" w:hAnsi="Open Sans" w:cs="Open Sans"/>
                <w:i/>
                <w:iCs/>
                <w:sz w:val="21"/>
                <w:szCs w:val="21"/>
                <w:lang w:eastAsia="nl-NL"/>
              </w:rPr>
              <w:t>* Let op: alle</w:t>
            </w:r>
            <w:r w:rsidR="000D46DC">
              <w:rPr>
                <w:rFonts w:ascii="Open Sans" w:eastAsia="Times New Roman" w:hAnsi="Open Sans" w:cs="Open Sans"/>
                <w:i/>
                <w:iCs/>
                <w:sz w:val="21"/>
                <w:szCs w:val="21"/>
                <w:lang w:eastAsia="nl-NL"/>
              </w:rPr>
              <w:t xml:space="preserve"> buiten toegepaste</w:t>
            </w:r>
            <w:r w:rsidRPr="008120F9">
              <w:rPr>
                <w:rFonts w:ascii="Open Sans" w:eastAsia="Times New Roman" w:hAnsi="Open Sans" w:cs="Open Sans"/>
                <w:i/>
                <w:iCs/>
                <w:sz w:val="21"/>
                <w:szCs w:val="21"/>
                <w:lang w:eastAsia="nl-NL"/>
              </w:rPr>
              <w:t xml:space="preserve"> metalen </w:t>
            </w:r>
            <w:r w:rsidR="000D46DC">
              <w:rPr>
                <w:rFonts w:ascii="Open Sans" w:eastAsia="Times New Roman" w:hAnsi="Open Sans" w:cs="Open Sans"/>
                <w:i/>
                <w:iCs/>
                <w:sz w:val="21"/>
                <w:szCs w:val="21"/>
                <w:lang w:eastAsia="nl-NL"/>
              </w:rPr>
              <w:t xml:space="preserve">zullen </w:t>
            </w:r>
            <w:r w:rsidRPr="008120F9">
              <w:rPr>
                <w:rFonts w:ascii="Open Sans" w:eastAsia="Times New Roman" w:hAnsi="Open Sans" w:cs="Open Sans"/>
                <w:i/>
                <w:iCs/>
                <w:sz w:val="21"/>
                <w:szCs w:val="21"/>
                <w:lang w:eastAsia="nl-NL"/>
              </w:rPr>
              <w:t>verkleuren en worden doffer, onderhoud en reiniging behoud eigenschappen langer maar dit is niet te voorkomen.</w:t>
            </w:r>
            <w:r w:rsidR="000D46DC">
              <w:rPr>
                <w:rFonts w:ascii="Open Sans" w:eastAsia="Times New Roman" w:hAnsi="Open Sans" w:cs="Open Sans"/>
                <w:i/>
                <w:iCs/>
                <w:sz w:val="21"/>
                <w:szCs w:val="21"/>
                <w:lang w:eastAsia="nl-NL"/>
              </w:rPr>
              <w:t xml:space="preserve"> Vraag naar project specifiek advies. </w:t>
            </w:r>
          </w:p>
          <w:p w14:paraId="6A59EDB7" w14:textId="77777777" w:rsidR="00746BAF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- </w:t>
            </w:r>
            <w:r w:rsidR="008120F9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Weefpatroon</w:t>
            </w: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: </w:t>
            </w:r>
            <w:sdt>
              <w:sdtPr>
                <w:rPr>
                  <w:rStyle w:val="invultekstgroen"/>
                  <w:rFonts w:cs="Open Sans"/>
                  <w:szCs w:val="21"/>
                </w:rPr>
                <w:alias w:val="Weefpatroon mesh"/>
                <w:tag w:val="Weefpatroon mesh"/>
                <w:id w:val="1799961285"/>
                <w:placeholder>
                  <w:docPart w:val="CFEF37F99D9946479B09DE88C240E334"/>
                </w:placeholder>
                <w:showingPlcHdr/>
                <w:comboBox>
                  <w:listItem w:value="Kies een item."/>
                  <w:listItem w:displayText="Beprintbaar meshdoek PVC" w:value="Beprintbaar meshdoek PVC"/>
                  <w:listItem w:displayText="Sleek rectangular Golf Romeo" w:value="Sleek rectangular Golf Romeo"/>
                  <w:listItem w:displayText="Spiral Shape Sierra Papa" w:value="Spiral Shape Sierra Papa"/>
                  <w:listItem w:displayText="Triangular round wire Golf Sierra" w:value="Triangular round wire Golf Sierra"/>
                  <w:listItem w:displayText="Triangular flat wire Golf Sierra" w:value="Triangular flat wire Golf Sierra"/>
                  <w:listItem w:displayText="Chain mesh aluminium anodised" w:value="Chain mesh aluminium anodised"/>
                </w:comboBox>
              </w:sdtPr>
              <w:sdtEndPr>
                <w:rPr>
                  <w:rStyle w:val="invultekstgroen"/>
                </w:rPr>
              </w:sdtEndPr>
              <w:sdtContent>
                <w:r w:rsidR="00754ADE" w:rsidRPr="00646B52">
                  <w:rPr>
                    <w:rStyle w:val="Tekstvantijdelijkeaanduiding"/>
                    <w:rFonts w:ascii="Open Sans" w:hAnsi="Open Sans" w:cs="Open Sans"/>
                    <w:color w:val="FF0000"/>
                    <w:sz w:val="21"/>
                    <w:szCs w:val="21"/>
                  </w:rPr>
                  <w:t>Kies een item.</w:t>
                </w:r>
              </w:sdtContent>
            </w:sdt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br/>
              <w:t xml:space="preserve">- </w:t>
            </w:r>
            <w:r w:rsidR="008120F9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afwerking</w:t>
            </w: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: </w:t>
            </w:r>
            <w:r w:rsidR="008120F9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weefpatro</w:t>
            </w:r>
            <w:r w:rsidR="00746BAF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on</w:t>
            </w:r>
            <w:r w:rsidR="008120F9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, draaddiameter en randafwerking op aanvraag</w:t>
            </w: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.</w:t>
            </w:r>
          </w:p>
          <w:p w14:paraId="0B8FE774" w14:textId="6557C841" w:rsidR="00BD4485" w:rsidRPr="00646B52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Materiaal ondersteuningsconstructie: aluminium legering.</w:t>
            </w:r>
          </w:p>
          <w:p w14:paraId="368B56FB" w14:textId="4C3DA8F6" w:rsidR="00BD4485" w:rsidRPr="00646B52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color w:val="008040"/>
                <w:sz w:val="21"/>
                <w:szCs w:val="21"/>
                <w:lang w:eastAsia="nl-NL"/>
              </w:rPr>
            </w:pP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Toebehoren:</w:t>
            </w: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br/>
              <w:t>- bevestigingsmiddel(en): corrosievrij materiaal</w:t>
            </w:r>
            <w:r w:rsidRPr="00646B52">
              <w:rPr>
                <w:rFonts w:ascii="Open Sans" w:eastAsia="Times New Roman" w:hAnsi="Open Sans" w:cs="Open Sans"/>
                <w:color w:val="008040"/>
                <w:sz w:val="21"/>
                <w:szCs w:val="21"/>
                <w:lang w:eastAsia="nl-NL"/>
              </w:rPr>
              <w:t>.</w:t>
            </w:r>
          </w:p>
          <w:p w14:paraId="0A971613" w14:textId="345B4123" w:rsidR="00BF2237" w:rsidRPr="00646B52" w:rsidRDefault="00BF2237" w:rsidP="00BE69B1">
            <w:pPr>
              <w:spacing w:after="0" w:line="240" w:lineRule="auto"/>
              <w:rPr>
                <w:rFonts w:ascii="Open Sans" w:eastAsia="Times New Roman" w:hAnsi="Open Sans" w:cs="Open Sans"/>
                <w:color w:val="008040"/>
                <w:sz w:val="21"/>
                <w:szCs w:val="21"/>
                <w:lang w:eastAsia="nl-NL"/>
              </w:rPr>
            </w:pP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- LED</w:t>
            </w:r>
            <w:r w:rsidR="00116B0A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verlichting</w:t>
            </w: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:</w:t>
            </w:r>
            <w:r w:rsidR="00116B0A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optioneel</w:t>
            </w:r>
          </w:p>
          <w:p w14:paraId="6327FF5C" w14:textId="77777777" w:rsidR="00C52001" w:rsidRPr="00646B52" w:rsidRDefault="00C52001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Algemeen:</w:t>
            </w:r>
          </w:p>
          <w:p w14:paraId="43BB93CC" w14:textId="77777777" w:rsidR="00C52001" w:rsidRPr="00646B52" w:rsidRDefault="00C52001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- Montage conform instructies fabrikant.</w:t>
            </w:r>
          </w:p>
          <w:p w14:paraId="00BEBA2D" w14:textId="204FF4E5" w:rsidR="00C52001" w:rsidRPr="00646B52" w:rsidRDefault="00C52001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- De achterliggende constructie moet voldoende draagkrachtig zijn </w:t>
            </w:r>
            <w:r w:rsidR="002E1751"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dienen getoetst te worden</w:t>
            </w: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aan de </w:t>
            </w:r>
            <w:r w:rsidR="002E1751"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geldende </w:t>
            </w: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bouw</w:t>
            </w:r>
            <w:r w:rsidR="002E1751"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normen</w:t>
            </w: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.</w:t>
            </w:r>
          </w:p>
          <w:p w14:paraId="19861EBE" w14:textId="29F23EE3" w:rsidR="00C52001" w:rsidRPr="00646B52" w:rsidRDefault="00C52001" w:rsidP="00BE69B1">
            <w:pPr>
              <w:spacing w:after="0" w:line="240" w:lineRule="auto"/>
              <w:rPr>
                <w:rFonts w:ascii="Open Sans" w:eastAsia="Times New Roman" w:hAnsi="Open Sans" w:cs="Open Sans"/>
                <w:color w:val="FF0000"/>
                <w:sz w:val="21"/>
                <w:szCs w:val="21"/>
                <w:lang w:eastAsia="nl-NL"/>
              </w:rPr>
            </w:pP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- (Statische) controle door aannemer, informatie bij </w:t>
            </w:r>
            <w:r w:rsidR="00D84D1C"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>fabrikant</w:t>
            </w:r>
            <w:r w:rsidRPr="00646B52"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  <w:t xml:space="preserve"> op te vragen.</w:t>
            </w:r>
          </w:p>
        </w:tc>
      </w:tr>
    </w:tbl>
    <w:p w14:paraId="06D40162" w14:textId="77777777" w:rsidR="00BD4485" w:rsidRPr="00646B52" w:rsidRDefault="00BD4485" w:rsidP="00BD4485">
      <w:pPr>
        <w:spacing w:after="0" w:line="240" w:lineRule="auto"/>
        <w:rPr>
          <w:rFonts w:ascii="Open Sans" w:eastAsia="Times New Roman" w:hAnsi="Open Sans" w:cs="Open Sans"/>
          <w:vanish/>
          <w:sz w:val="21"/>
          <w:szCs w:val="21"/>
          <w:lang w:eastAsia="nl-NL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0"/>
        <w:gridCol w:w="300"/>
        <w:gridCol w:w="1970"/>
      </w:tblGrid>
      <w:tr w:rsidR="00BD4485" w:rsidRPr="00646B52" w14:paraId="45CADB25" w14:textId="77777777" w:rsidTr="00BE69B1">
        <w:tc>
          <w:tcPr>
            <w:tcW w:w="12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45B3F1" w14:textId="77777777" w:rsidR="00BD4485" w:rsidRPr="00646B52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sz w:val="21"/>
                <w:szCs w:val="21"/>
                <w:lang w:eastAsia="nl-NL"/>
              </w:rPr>
            </w:pPr>
          </w:p>
        </w:tc>
        <w:tc>
          <w:tcPr>
            <w:tcW w:w="3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14E5E4" w14:textId="77777777" w:rsidR="00BD4485" w:rsidRPr="00646B52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color w:val="4D4D4D"/>
                <w:sz w:val="21"/>
                <w:szCs w:val="21"/>
                <w:lang w:eastAsia="nl-NL"/>
              </w:rPr>
            </w:pPr>
            <w:r w:rsidRPr="00646B52">
              <w:rPr>
                <w:rFonts w:ascii="Open Sans" w:eastAsia="Times New Roman" w:hAnsi="Open Sans" w:cs="Open Sans"/>
                <w:color w:val="808080"/>
                <w:sz w:val="21"/>
                <w:szCs w:val="21"/>
                <w:lang w:eastAsia="nl-NL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C41E49" w14:textId="77777777" w:rsidR="00BD4485" w:rsidRPr="00646B52" w:rsidRDefault="00BD4485" w:rsidP="00BE69B1">
            <w:pPr>
              <w:spacing w:after="0" w:line="240" w:lineRule="auto"/>
              <w:rPr>
                <w:rFonts w:ascii="Open Sans" w:eastAsia="Times New Roman" w:hAnsi="Open Sans" w:cs="Open Sans"/>
                <w:color w:val="808080"/>
                <w:sz w:val="21"/>
                <w:szCs w:val="21"/>
                <w:lang w:eastAsia="nl-NL"/>
              </w:rPr>
            </w:pPr>
            <w:r w:rsidRPr="00646B52">
              <w:rPr>
                <w:rFonts w:ascii="Open Sans" w:eastAsia="Times New Roman" w:hAnsi="Open Sans" w:cs="Open Sans"/>
                <w:color w:val="808080"/>
                <w:sz w:val="21"/>
                <w:szCs w:val="21"/>
                <w:lang w:eastAsia="nl-NL"/>
              </w:rPr>
              <w:t>STELWERK AFBOUW</w:t>
            </w:r>
          </w:p>
        </w:tc>
      </w:tr>
    </w:tbl>
    <w:p w14:paraId="40929FB9" w14:textId="746AB232" w:rsidR="008A46A4" w:rsidRPr="008A46A4" w:rsidRDefault="008A46A4">
      <w:pPr>
        <w:rPr>
          <w:rFonts w:ascii="Open Sans" w:hAnsi="Open Sans" w:cs="Open Sans"/>
          <w:sz w:val="21"/>
          <w:szCs w:val="21"/>
        </w:rPr>
      </w:pPr>
    </w:p>
    <w:sectPr w:rsidR="008A46A4" w:rsidRPr="008A4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A3B"/>
    <w:rsid w:val="0001370C"/>
    <w:rsid w:val="00095C01"/>
    <w:rsid w:val="000C4B7B"/>
    <w:rsid w:val="000D46DC"/>
    <w:rsid w:val="00116B0A"/>
    <w:rsid w:val="002E1751"/>
    <w:rsid w:val="003959D2"/>
    <w:rsid w:val="003D4ACC"/>
    <w:rsid w:val="004C6BA0"/>
    <w:rsid w:val="00543A3B"/>
    <w:rsid w:val="00552FB5"/>
    <w:rsid w:val="006155F6"/>
    <w:rsid w:val="00646B52"/>
    <w:rsid w:val="00746BAF"/>
    <w:rsid w:val="00754ADE"/>
    <w:rsid w:val="00802725"/>
    <w:rsid w:val="008120F9"/>
    <w:rsid w:val="0085414E"/>
    <w:rsid w:val="008A46A4"/>
    <w:rsid w:val="00967853"/>
    <w:rsid w:val="009D4D43"/>
    <w:rsid w:val="00A15166"/>
    <w:rsid w:val="00A42C2A"/>
    <w:rsid w:val="00B47CC3"/>
    <w:rsid w:val="00BD4485"/>
    <w:rsid w:val="00BF2237"/>
    <w:rsid w:val="00C40CB9"/>
    <w:rsid w:val="00C52001"/>
    <w:rsid w:val="00D84D1C"/>
    <w:rsid w:val="00D8754B"/>
    <w:rsid w:val="00DF3BC0"/>
    <w:rsid w:val="00E00593"/>
    <w:rsid w:val="00E541B6"/>
    <w:rsid w:val="00F735A3"/>
    <w:rsid w:val="00FC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569A2"/>
  <w15:chartTrackingRefBased/>
  <w15:docId w15:val="{B0368B90-9D6D-4143-9AD3-5BEE7648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D4485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959D2"/>
    <w:rPr>
      <w:color w:val="808080"/>
    </w:rPr>
  </w:style>
  <w:style w:type="character" w:customStyle="1" w:styleId="Groenetekst">
    <w:name w:val="Groene tekst"/>
    <w:basedOn w:val="Standaardalinea-lettertype"/>
    <w:uiPriority w:val="1"/>
    <w:rsid w:val="00E541B6"/>
    <w:rPr>
      <w:rFonts w:ascii="Open Sans" w:hAnsi="Open Sans"/>
      <w:color w:val="385623" w:themeColor="accent6" w:themeShade="80"/>
      <w:sz w:val="21"/>
    </w:rPr>
  </w:style>
  <w:style w:type="character" w:customStyle="1" w:styleId="Groenetekst0">
    <w:name w:val="Groenetekst"/>
    <w:basedOn w:val="Standaardalinea-lettertype"/>
    <w:uiPriority w:val="1"/>
    <w:rsid w:val="00E541B6"/>
    <w:rPr>
      <w:rFonts w:ascii="Open Sans" w:hAnsi="Open Sans"/>
      <w:color w:val="538135" w:themeColor="accent6" w:themeShade="BF"/>
    </w:rPr>
  </w:style>
  <w:style w:type="character" w:customStyle="1" w:styleId="invultekstgroen">
    <w:name w:val="invultekstgroen"/>
    <w:basedOn w:val="Standaardalinea-lettertype"/>
    <w:uiPriority w:val="1"/>
    <w:qFormat/>
    <w:rsid w:val="00E541B6"/>
    <w:rPr>
      <w:rFonts w:ascii="Open Sans" w:hAnsi="Open Sans"/>
      <w:color w:val="008040"/>
      <w:sz w:val="21"/>
    </w:rPr>
  </w:style>
  <w:style w:type="paragraph" w:styleId="Lijstalinea">
    <w:name w:val="List Paragraph"/>
    <w:basedOn w:val="Standaard"/>
    <w:uiPriority w:val="34"/>
    <w:qFormat/>
    <w:rsid w:val="00C52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9438BFBB4044089A2F56BAC0D4FB8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B2E7B2-AB3C-4EB9-A2A6-BBA4C13D39E0}"/>
      </w:docPartPr>
      <w:docPartBody>
        <w:p w:rsidR="00D04A94" w:rsidRDefault="009B5576" w:rsidP="009B5576">
          <w:pPr>
            <w:pStyle w:val="869438BFBB4044089A2F56BAC0D4FB8D1"/>
          </w:pPr>
          <w:r w:rsidRPr="000C4B7B">
            <w:rPr>
              <w:rStyle w:val="Tekstvantijdelijkeaanduiding"/>
              <w:rFonts w:ascii="Open Sans" w:hAnsi="Open Sans" w:cs="Open Sans"/>
              <w:color w:val="FF0000"/>
              <w:sz w:val="21"/>
              <w:szCs w:val="21"/>
            </w:rPr>
            <w:t>Kies een item.</w:t>
          </w:r>
        </w:p>
      </w:docPartBody>
    </w:docPart>
    <w:docPart>
      <w:docPartPr>
        <w:name w:val="ACE3E2CF45854F3B8282B2425A93EC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D2BCC7-4267-4542-807B-31493A5D2BEC}"/>
      </w:docPartPr>
      <w:docPartBody>
        <w:p w:rsidR="00D04A94" w:rsidRDefault="009B5576" w:rsidP="009B5576">
          <w:pPr>
            <w:pStyle w:val="ACE3E2CF45854F3B8282B2425A93EC8E2"/>
          </w:pPr>
          <w:r w:rsidRPr="00646B52">
            <w:rPr>
              <w:rStyle w:val="Tekstvantijdelijkeaanduiding"/>
              <w:rFonts w:ascii="Open Sans" w:hAnsi="Open Sans" w:cs="Open Sans"/>
              <w:color w:val="FF0000"/>
              <w:sz w:val="21"/>
              <w:szCs w:val="21"/>
            </w:rPr>
            <w:t>Kies een item.</w:t>
          </w:r>
        </w:p>
      </w:docPartBody>
    </w:docPart>
    <w:docPart>
      <w:docPartPr>
        <w:name w:val="CFEF37F99D9946479B09DE88C240E3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7F36FB-791F-41B0-BC63-80EA4ABF7A81}"/>
      </w:docPartPr>
      <w:docPartBody>
        <w:p w:rsidR="00D04A94" w:rsidRDefault="009B5576" w:rsidP="009B5576">
          <w:pPr>
            <w:pStyle w:val="CFEF37F99D9946479B09DE88C240E3342"/>
          </w:pPr>
          <w:r w:rsidRPr="00646B52">
            <w:rPr>
              <w:rStyle w:val="Tekstvantijdelijkeaanduiding"/>
              <w:rFonts w:ascii="Open Sans" w:hAnsi="Open Sans" w:cs="Open Sans"/>
              <w:color w:val="FF0000"/>
              <w:sz w:val="21"/>
              <w:szCs w:val="21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FD2"/>
    <w:rsid w:val="007D5FD2"/>
    <w:rsid w:val="009B5576"/>
    <w:rsid w:val="00C832C4"/>
    <w:rsid w:val="00D04A94"/>
    <w:rsid w:val="00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B5576"/>
    <w:rPr>
      <w:color w:val="808080"/>
    </w:rPr>
  </w:style>
  <w:style w:type="paragraph" w:customStyle="1" w:styleId="ACE3E2CF45854F3B8282B2425A93EC8E">
    <w:name w:val="ACE3E2CF45854F3B8282B2425A93EC8E"/>
    <w:rsid w:val="009B5576"/>
    <w:pPr>
      <w:spacing w:after="200" w:line="276" w:lineRule="auto"/>
    </w:pPr>
    <w:rPr>
      <w:rFonts w:eastAsiaTheme="minorHAnsi"/>
      <w:lang w:eastAsia="en-US"/>
    </w:rPr>
  </w:style>
  <w:style w:type="paragraph" w:customStyle="1" w:styleId="869438BFBB4044089A2F56BAC0D4FB8D">
    <w:name w:val="869438BFBB4044089A2F56BAC0D4FB8D"/>
    <w:rsid w:val="009B5576"/>
    <w:pPr>
      <w:spacing w:after="200" w:line="276" w:lineRule="auto"/>
    </w:pPr>
    <w:rPr>
      <w:rFonts w:eastAsiaTheme="minorHAnsi"/>
      <w:lang w:eastAsia="en-US"/>
    </w:rPr>
  </w:style>
  <w:style w:type="paragraph" w:customStyle="1" w:styleId="CFEF37F99D9946479B09DE88C240E334">
    <w:name w:val="CFEF37F99D9946479B09DE88C240E334"/>
    <w:rsid w:val="009B5576"/>
    <w:pPr>
      <w:spacing w:after="200" w:line="276" w:lineRule="auto"/>
    </w:pPr>
    <w:rPr>
      <w:rFonts w:eastAsiaTheme="minorHAnsi"/>
      <w:lang w:eastAsia="en-US"/>
    </w:rPr>
  </w:style>
  <w:style w:type="paragraph" w:customStyle="1" w:styleId="ACE3E2CF45854F3B8282B2425A93EC8E2">
    <w:name w:val="ACE3E2CF45854F3B8282B2425A93EC8E2"/>
    <w:rsid w:val="009B5576"/>
    <w:pPr>
      <w:spacing w:after="200" w:line="276" w:lineRule="auto"/>
    </w:pPr>
    <w:rPr>
      <w:rFonts w:eastAsiaTheme="minorHAnsi"/>
      <w:lang w:eastAsia="en-US"/>
    </w:rPr>
  </w:style>
  <w:style w:type="paragraph" w:customStyle="1" w:styleId="869438BFBB4044089A2F56BAC0D4FB8D1">
    <w:name w:val="869438BFBB4044089A2F56BAC0D4FB8D1"/>
    <w:rsid w:val="009B5576"/>
    <w:pPr>
      <w:spacing w:after="200" w:line="276" w:lineRule="auto"/>
    </w:pPr>
    <w:rPr>
      <w:rFonts w:eastAsiaTheme="minorHAnsi"/>
      <w:lang w:eastAsia="en-US"/>
    </w:rPr>
  </w:style>
  <w:style w:type="paragraph" w:customStyle="1" w:styleId="CFEF37F99D9946479B09DE88C240E3342">
    <w:name w:val="CFEF37F99D9946479B09DE88C240E3342"/>
    <w:rsid w:val="009B5576"/>
    <w:pPr>
      <w:spacing w:after="200" w:line="276" w:lineRule="auto"/>
    </w:pPr>
    <w:rPr>
      <w:rFonts w:eastAsiaTheme="minorHAnsi"/>
      <w:lang w:eastAsia="en-US"/>
    </w:rPr>
  </w:style>
  <w:style w:type="paragraph" w:customStyle="1" w:styleId="ACE3E2CF45854F3B8282B2425A93EC8E1">
    <w:name w:val="ACE3E2CF45854F3B8282B2425A93EC8E1"/>
    <w:rsid w:val="00D04A94"/>
    <w:pPr>
      <w:spacing w:after="200" w:line="276" w:lineRule="auto"/>
    </w:pPr>
    <w:rPr>
      <w:rFonts w:eastAsiaTheme="minorHAnsi"/>
      <w:lang w:eastAsia="en-US"/>
    </w:rPr>
  </w:style>
  <w:style w:type="paragraph" w:customStyle="1" w:styleId="869438BFBB4044089A2F56BAC0D4FB8D2">
    <w:name w:val="869438BFBB4044089A2F56BAC0D4FB8D2"/>
    <w:rsid w:val="00D04A94"/>
    <w:pPr>
      <w:spacing w:after="200" w:line="276" w:lineRule="auto"/>
    </w:pPr>
    <w:rPr>
      <w:rFonts w:eastAsiaTheme="minorHAnsi"/>
      <w:lang w:eastAsia="en-US"/>
    </w:rPr>
  </w:style>
  <w:style w:type="paragraph" w:customStyle="1" w:styleId="CFEF37F99D9946479B09DE88C240E3341">
    <w:name w:val="CFEF37F99D9946479B09DE88C240E3341"/>
    <w:rsid w:val="00D04A94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11DD3-A917-4DD0-84B7-42BF1074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Tonnie van Hooijdonk</dc:creator>
  <cp:keywords/>
  <dc:description/>
  <cp:lastModifiedBy>Tonnie van Hooijdonk</cp:lastModifiedBy>
  <cp:revision>18</cp:revision>
  <dcterms:created xsi:type="dcterms:W3CDTF">2022-05-17T21:06:00Z</dcterms:created>
  <dcterms:modified xsi:type="dcterms:W3CDTF">2024-06-03T20:34:00Z</dcterms:modified>
</cp:coreProperties>
</file>